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64" w:rsidRDefault="00193513">
      <w:pPr>
        <w:spacing w:after="197" w:line="268" w:lineRule="auto"/>
        <w:ind w:left="937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Yemek Bursundan Doğrudan Faydalanabilecek Öğrenciler </w:t>
      </w:r>
    </w:p>
    <w:p w:rsidR="00427164" w:rsidRDefault="00193513">
      <w:pPr>
        <w:numPr>
          <w:ilvl w:val="0"/>
          <w:numId w:val="1"/>
        </w:numPr>
        <w:spacing w:after="1" w:line="315" w:lineRule="auto"/>
        <w:ind w:right="722" w:hanging="10"/>
      </w:pPr>
      <w:r>
        <w:rPr>
          <w:rFonts w:ascii="Times New Roman" w:eastAsia="Times New Roman" w:hAnsi="Times New Roman" w:cs="Times New Roman"/>
          <w:sz w:val="24"/>
        </w:rPr>
        <w:t>Sağlık Raporuyla belgelendirmek şartıyla % 40 ve daha fazla engeli bulunan öğrenciler; b-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Anne, baba ve kardeşinin şehit veya gazi olduğunu belgelendiren öğrenciler, c-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Yetiştirme yurdunda kalan öğrenciler, d-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Milli sporcu olduğunu belgeleyen öğrenciler,  </w:t>
      </w:r>
    </w:p>
    <w:p w:rsidR="00427164" w:rsidRDefault="00193513">
      <w:pPr>
        <w:spacing w:after="197" w:line="268" w:lineRule="auto"/>
        <w:ind w:left="35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Önemli Not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 xml:space="preserve">Yemek bursundan doğrudan faydalanabilme şartlarını taşıyan öğrencilerimizin Sağlık, Kültür ve Spor Daire Başkanlığı’na başvurmaları gerekmektedir.) </w:t>
      </w:r>
    </w:p>
    <w:p w:rsidR="00427164" w:rsidRDefault="00193513">
      <w:pPr>
        <w:spacing w:after="0" w:line="373" w:lineRule="auto"/>
        <w:ind w:right="1" w:firstLine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Yemek Bursu Alamayacak Öğrenciler  </w:t>
      </w:r>
      <w:r>
        <w:rPr>
          <w:rFonts w:ascii="Times New Roman" w:eastAsia="Times New Roman" w:hAnsi="Times New Roman" w:cs="Times New Roman"/>
          <w:sz w:val="24"/>
        </w:rPr>
        <w:t>a-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Yemek bursuna başvurmak istediği tarihte okula giriş tarihi itibariyle, bir öğretim yılı kaybı bulunan öğrenciler, </w:t>
      </w:r>
    </w:p>
    <w:p w:rsidR="00427164" w:rsidRDefault="00193513">
      <w:pPr>
        <w:numPr>
          <w:ilvl w:val="0"/>
          <w:numId w:val="1"/>
        </w:numPr>
        <w:spacing w:after="1" w:line="315" w:lineRule="auto"/>
        <w:ind w:right="722" w:hanging="10"/>
      </w:pPr>
      <w:r>
        <w:rPr>
          <w:rFonts w:ascii="Times New Roman" w:eastAsia="Times New Roman" w:hAnsi="Times New Roman" w:cs="Times New Roman"/>
          <w:sz w:val="24"/>
        </w:rPr>
        <w:t>Yetim maaşı ve nafaka dışında, asgari ücretle çalışan veya gelire sahip olan öğrenciler, c-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Tezsiz Yü</w:t>
      </w:r>
      <w:r>
        <w:rPr>
          <w:rFonts w:ascii="Times New Roman" w:eastAsia="Times New Roman" w:hAnsi="Times New Roman" w:cs="Times New Roman"/>
          <w:sz w:val="24"/>
        </w:rPr>
        <w:t>ksek Lisans öğrencilerine, d-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Yabancı Uyruklu ve TÖMER’li öğrencilere, e-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Kısmi zamanlı olarak çalışan öğrencilere yemek bursu verilmez. </w:t>
      </w:r>
    </w:p>
    <w:p w:rsidR="00427164" w:rsidRDefault="00193513">
      <w:pPr>
        <w:spacing w:after="20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7164" w:rsidRDefault="00193513">
      <w:pPr>
        <w:spacing w:after="0"/>
        <w:ind w:left="531"/>
      </w:pPr>
      <w:r>
        <w:t xml:space="preserve"> </w:t>
      </w:r>
    </w:p>
    <w:sectPr w:rsidR="00427164">
      <w:pgSz w:w="11906" w:h="16838"/>
      <w:pgMar w:top="1440" w:right="1537" w:bottom="1440" w:left="8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EB5"/>
    <w:multiLevelType w:val="hybridMultilevel"/>
    <w:tmpl w:val="3758BD52"/>
    <w:lvl w:ilvl="0" w:tplc="AC745F14">
      <w:start w:val="1"/>
      <w:numFmt w:val="lowerLetter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C6C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E3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1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A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266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4E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65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4E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64"/>
    <w:rsid w:val="00193513"/>
    <w:rsid w:val="004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AD59DDF-CF26-47AF-A8BE-5DDEDEBE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2023-09-25T06:48:00Z</dcterms:created>
  <dcterms:modified xsi:type="dcterms:W3CDTF">2023-09-25T06:48:00Z</dcterms:modified>
</cp:coreProperties>
</file>